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FF3EF" w14:textId="5050DC21" w:rsidR="008D6B99" w:rsidRPr="009E0C9E" w:rsidRDefault="009E0C9E">
      <w:pPr>
        <w:rPr>
          <w:b/>
          <w:bCs/>
          <w:sz w:val="28"/>
          <w:szCs w:val="28"/>
        </w:rPr>
      </w:pPr>
      <w:r w:rsidRPr="009E0C9E">
        <w:rPr>
          <w:b/>
          <w:bCs/>
          <w:sz w:val="28"/>
          <w:szCs w:val="28"/>
        </w:rPr>
        <w:t xml:space="preserve">Oral Presentations </w:t>
      </w:r>
      <w:r w:rsidR="00087F13">
        <w:rPr>
          <w:b/>
          <w:bCs/>
          <w:sz w:val="28"/>
          <w:szCs w:val="28"/>
        </w:rPr>
        <w:t>at</w:t>
      </w:r>
      <w:r w:rsidRPr="009E0C9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the </w:t>
      </w:r>
      <w:r w:rsidRPr="009E0C9E">
        <w:rPr>
          <w:b/>
          <w:bCs/>
          <w:sz w:val="28"/>
          <w:szCs w:val="28"/>
        </w:rPr>
        <w:t>March 26, 2024</w:t>
      </w:r>
      <w:r>
        <w:rPr>
          <w:b/>
          <w:bCs/>
          <w:sz w:val="28"/>
          <w:szCs w:val="28"/>
        </w:rPr>
        <w:t xml:space="preserve"> Virtual Global Health Poster </w:t>
      </w:r>
      <w:r w:rsidR="00F246CF">
        <w:rPr>
          <w:b/>
          <w:bCs/>
          <w:sz w:val="28"/>
          <w:szCs w:val="28"/>
        </w:rPr>
        <w:t>Session</w:t>
      </w:r>
    </w:p>
    <w:p w14:paraId="5BC2FE48" w14:textId="77777777" w:rsidR="009E0C9E" w:rsidRPr="009E0C9E" w:rsidRDefault="009E0C9E">
      <w:pPr>
        <w:rPr>
          <w:sz w:val="28"/>
          <w:szCs w:val="28"/>
        </w:rPr>
      </w:pPr>
    </w:p>
    <w:p w14:paraId="764E6905" w14:textId="527B7875" w:rsidR="009E0C9E" w:rsidRPr="00F246CF" w:rsidRDefault="009E0C9E" w:rsidP="009E0C9E">
      <w:pPr>
        <w:pStyle w:val="ListParagraph"/>
        <w:numPr>
          <w:ilvl w:val="0"/>
          <w:numId w:val="1"/>
        </w:numPr>
        <w:rPr>
          <w:rFonts w:ascii="Calibri" w:eastAsia="Times New Roman" w:hAnsi="Calibri" w:cs="Calibri"/>
          <w:i/>
          <w:iCs/>
          <w:color w:val="000000"/>
          <w:kern w:val="0"/>
          <w:sz w:val="28"/>
          <w:szCs w:val="28"/>
          <w14:ligatures w14:val="none"/>
        </w:rPr>
      </w:pPr>
      <w:r w:rsidRPr="009E0C9E">
        <w:rPr>
          <w:sz w:val="28"/>
          <w:szCs w:val="28"/>
        </w:rPr>
        <w:t xml:space="preserve">Matthew Ponticello, </w:t>
      </w:r>
      <w:r w:rsidR="007C15C2">
        <w:rPr>
          <w:sz w:val="28"/>
          <w:szCs w:val="28"/>
        </w:rPr>
        <w:t xml:space="preserve">YSM </w:t>
      </w:r>
      <w:r w:rsidRPr="009E0C9E">
        <w:rPr>
          <w:sz w:val="28"/>
          <w:szCs w:val="28"/>
        </w:rPr>
        <w:t xml:space="preserve">MD/PhD: </w:t>
      </w:r>
      <w:r w:rsidRPr="00F246CF">
        <w:rPr>
          <w:rFonts w:ascii="Calibri" w:eastAsia="Times New Roman" w:hAnsi="Calibri" w:cs="Calibri"/>
          <w:i/>
          <w:iCs/>
          <w:color w:val="000000"/>
          <w:kern w:val="0"/>
          <w:sz w:val="28"/>
          <w:szCs w:val="28"/>
          <w14:ligatures w14:val="none"/>
        </w:rPr>
        <w:t>Adaptation and validation of perceived HIV and TB stigma scales among persons with TB in Uganda</w:t>
      </w:r>
    </w:p>
    <w:p w14:paraId="7D54D6DC" w14:textId="563BAAB8" w:rsidR="009E0C9E" w:rsidRPr="009E0C9E" w:rsidRDefault="009E0C9E" w:rsidP="009E0C9E">
      <w:pPr>
        <w:pStyle w:val="ListParagraph"/>
        <w:rPr>
          <w:sz w:val="28"/>
          <w:szCs w:val="28"/>
        </w:rPr>
      </w:pPr>
    </w:p>
    <w:p w14:paraId="771EFAF2" w14:textId="0852DA89" w:rsidR="007C15C2" w:rsidRPr="007C15C2" w:rsidRDefault="0037051E" w:rsidP="007C15C2">
      <w:pPr>
        <w:pStyle w:val="ListParagraph"/>
        <w:numPr>
          <w:ilvl w:val="0"/>
          <w:numId w:val="1"/>
        </w:numPr>
        <w:rPr>
          <w:rFonts w:ascii="Calibri" w:eastAsia="Times New Roman" w:hAnsi="Calibri" w:cs="Calibri"/>
          <w:i/>
          <w:iCs/>
          <w:color w:val="000000"/>
          <w:kern w:val="0"/>
          <w:sz w:val="28"/>
          <w:szCs w:val="28"/>
          <w14:ligatures w14:val="none"/>
        </w:rPr>
      </w:pPr>
      <w:r>
        <w:rPr>
          <w:sz w:val="28"/>
          <w:szCs w:val="28"/>
        </w:rPr>
        <w:t xml:space="preserve">Grace </w:t>
      </w:r>
      <w:proofErr w:type="spellStart"/>
      <w:r>
        <w:rPr>
          <w:sz w:val="28"/>
          <w:szCs w:val="28"/>
        </w:rPr>
        <w:t>Kansiime</w:t>
      </w:r>
      <w:proofErr w:type="spellEnd"/>
      <w:r>
        <w:rPr>
          <w:sz w:val="28"/>
          <w:szCs w:val="28"/>
        </w:rPr>
        <w:t>, MD,</w:t>
      </w:r>
      <w:r w:rsidR="000C1651">
        <w:rPr>
          <w:sz w:val="28"/>
          <w:szCs w:val="28"/>
        </w:rPr>
        <w:t xml:space="preserve"> Mbarara University </w:t>
      </w:r>
      <w:proofErr w:type="gramStart"/>
      <w:r w:rsidR="000C1651">
        <w:rPr>
          <w:sz w:val="28"/>
          <w:szCs w:val="28"/>
        </w:rPr>
        <w:t>faculty</w:t>
      </w:r>
      <w:r>
        <w:rPr>
          <w:sz w:val="28"/>
          <w:szCs w:val="28"/>
        </w:rPr>
        <w:t xml:space="preserve"> </w:t>
      </w:r>
      <w:r w:rsidR="009E0C9E" w:rsidRPr="007C15C2">
        <w:rPr>
          <w:sz w:val="28"/>
          <w:szCs w:val="28"/>
        </w:rPr>
        <w:t>:</w:t>
      </w:r>
      <w:proofErr w:type="gramEnd"/>
      <w:r w:rsidR="009E0C9E" w:rsidRPr="007C15C2">
        <w:rPr>
          <w:sz w:val="28"/>
          <w:szCs w:val="28"/>
        </w:rPr>
        <w:t xml:space="preserve"> </w:t>
      </w:r>
      <w:r w:rsidR="007C15C2" w:rsidRPr="007C15C2">
        <w:rPr>
          <w:rFonts w:ascii="Calibri" w:eastAsia="Times New Roman" w:hAnsi="Calibri" w:cs="Calibri"/>
          <w:i/>
          <w:iCs/>
          <w:color w:val="000000"/>
          <w:kern w:val="0"/>
          <w:sz w:val="28"/>
          <w:szCs w:val="28"/>
          <w14:ligatures w14:val="none"/>
        </w:rPr>
        <w:t>Acute Kidney Injury and Associated Mortality among Individuals with Drug-Susceptible Tuberculosis in Uganda</w:t>
      </w:r>
    </w:p>
    <w:p w14:paraId="6324C84F" w14:textId="77777777" w:rsidR="009E0C9E" w:rsidRPr="00986D60" w:rsidRDefault="009E0C9E" w:rsidP="00986D60">
      <w:pPr>
        <w:rPr>
          <w:sz w:val="28"/>
          <w:szCs w:val="28"/>
        </w:rPr>
      </w:pPr>
    </w:p>
    <w:p w14:paraId="27D78412" w14:textId="2B4E44FE" w:rsidR="009E0C9E" w:rsidRPr="00F246CF" w:rsidRDefault="009E0C9E" w:rsidP="009E0C9E">
      <w:pPr>
        <w:pStyle w:val="ListParagraph"/>
        <w:numPr>
          <w:ilvl w:val="0"/>
          <w:numId w:val="1"/>
        </w:numPr>
        <w:rPr>
          <w:rFonts w:ascii="Calibri" w:eastAsia="Times New Roman" w:hAnsi="Calibri" w:cs="Calibri"/>
          <w:i/>
          <w:iCs/>
          <w:color w:val="212121"/>
          <w:kern w:val="0"/>
          <w:sz w:val="28"/>
          <w:szCs w:val="28"/>
          <w14:ligatures w14:val="none"/>
        </w:rPr>
      </w:pPr>
      <w:r w:rsidRPr="009E0C9E">
        <w:rPr>
          <w:sz w:val="28"/>
          <w:szCs w:val="28"/>
        </w:rPr>
        <w:t>Daniel Anderson, YSPH</w:t>
      </w:r>
      <w:r w:rsidR="0037051E">
        <w:rPr>
          <w:sz w:val="28"/>
          <w:szCs w:val="28"/>
        </w:rPr>
        <w:t xml:space="preserve"> MPH</w:t>
      </w:r>
      <w:r w:rsidRPr="009E0C9E">
        <w:rPr>
          <w:sz w:val="28"/>
          <w:szCs w:val="28"/>
        </w:rPr>
        <w:t xml:space="preserve">: </w:t>
      </w:r>
      <w:r w:rsidRPr="00F246CF">
        <w:rPr>
          <w:rFonts w:ascii="Calibri" w:eastAsia="Times New Roman" w:hAnsi="Calibri" w:cs="Calibri"/>
          <w:i/>
          <w:iCs/>
          <w:color w:val="212121"/>
          <w:kern w:val="0"/>
          <w:sz w:val="28"/>
          <w:szCs w:val="28"/>
          <w14:ligatures w14:val="none"/>
        </w:rPr>
        <w:t>Atrocities from above: Patterns of attacks on </w:t>
      </w:r>
      <w:r w:rsidRPr="00F246CF">
        <w:rPr>
          <w:rFonts w:ascii="Calibri" w:eastAsia="Times New Roman" w:hAnsi="Calibri" w:cs="Calibri"/>
          <w:i/>
          <w:iCs/>
          <w:color w:val="070706"/>
          <w:kern w:val="0"/>
          <w:sz w:val="28"/>
          <w:szCs w:val="28"/>
          <w14:ligatures w14:val="none"/>
        </w:rPr>
        <w:t>health</w:t>
      </w:r>
      <w:r w:rsidRPr="00F246CF">
        <w:rPr>
          <w:rFonts w:ascii="Calibri" w:eastAsia="Times New Roman" w:hAnsi="Calibri" w:cs="Calibri"/>
          <w:i/>
          <w:iCs/>
          <w:color w:val="212121"/>
          <w:kern w:val="0"/>
          <w:sz w:val="28"/>
          <w:szCs w:val="28"/>
          <w14:ligatures w14:val="none"/>
        </w:rPr>
        <w:t>care in Mariupol, Ukraine</w:t>
      </w:r>
    </w:p>
    <w:p w14:paraId="3CF6BFA3" w14:textId="0CC22C2D" w:rsidR="009E0C9E" w:rsidRPr="009E0C9E" w:rsidRDefault="009E0C9E" w:rsidP="009E0C9E">
      <w:pPr>
        <w:ind w:left="360"/>
        <w:rPr>
          <w:sz w:val="28"/>
          <w:szCs w:val="28"/>
        </w:rPr>
      </w:pPr>
    </w:p>
    <w:p w14:paraId="45C5A024" w14:textId="0AA4AAAA" w:rsidR="009E0C9E" w:rsidRDefault="009E0C9E" w:rsidP="009E0C9E">
      <w:pPr>
        <w:pStyle w:val="ListParagraph"/>
        <w:numPr>
          <w:ilvl w:val="0"/>
          <w:numId w:val="1"/>
        </w:numPr>
        <w:rPr>
          <w:rFonts w:ascii="Calibri" w:eastAsia="Times New Roman" w:hAnsi="Calibri" w:cs="Calibri"/>
          <w:color w:val="000000"/>
          <w:kern w:val="0"/>
          <w:sz w:val="28"/>
          <w:szCs w:val="28"/>
          <w14:ligatures w14:val="none"/>
        </w:rPr>
      </w:pPr>
      <w:r w:rsidRPr="009E0C9E">
        <w:rPr>
          <w:sz w:val="28"/>
          <w:szCs w:val="28"/>
        </w:rPr>
        <w:t xml:space="preserve">Sanjana </w:t>
      </w:r>
      <w:proofErr w:type="spellStart"/>
      <w:r w:rsidRPr="009E0C9E">
        <w:rPr>
          <w:sz w:val="28"/>
          <w:szCs w:val="28"/>
        </w:rPr>
        <w:t>Garimella</w:t>
      </w:r>
      <w:proofErr w:type="spellEnd"/>
      <w:r w:rsidRPr="009E0C9E">
        <w:rPr>
          <w:sz w:val="28"/>
          <w:szCs w:val="28"/>
        </w:rPr>
        <w:t xml:space="preserve">, PGY3 Internal Medicine: </w:t>
      </w:r>
      <w:r w:rsidRPr="00F246CF">
        <w:rPr>
          <w:rFonts w:ascii="Calibri" w:eastAsia="Times New Roman" w:hAnsi="Calibri" w:cs="Calibri"/>
          <w:i/>
          <w:iCs/>
          <w:color w:val="000000"/>
          <w:kern w:val="0"/>
          <w:sz w:val="28"/>
          <w:szCs w:val="28"/>
          <w14:ligatures w14:val="none"/>
        </w:rPr>
        <w:t>Echocardiographic assessment of pulmonary and right chamber parameters in </w:t>
      </w:r>
      <w:r w:rsidRPr="00F246CF">
        <w:rPr>
          <w:rFonts w:ascii="Calibri" w:eastAsia="Times New Roman" w:hAnsi="Calibri" w:cs="Calibri"/>
          <w:i/>
          <w:iCs/>
          <w:color w:val="070706"/>
          <w:kern w:val="0"/>
          <w:sz w:val="28"/>
          <w:szCs w:val="28"/>
          <w14:ligatures w14:val="none"/>
        </w:rPr>
        <w:t>health</w:t>
      </w:r>
      <w:r w:rsidRPr="00F246CF">
        <w:rPr>
          <w:rFonts w:ascii="Calibri" w:eastAsia="Times New Roman" w:hAnsi="Calibri" w:cs="Calibri"/>
          <w:i/>
          <w:iCs/>
          <w:color w:val="000000"/>
          <w:kern w:val="0"/>
          <w:sz w:val="28"/>
          <w:szCs w:val="28"/>
          <w14:ligatures w14:val="none"/>
        </w:rPr>
        <w:t xml:space="preserve">y individuals who live more than 8200 feet above the sea level: A Colombian </w:t>
      </w:r>
      <w:proofErr w:type="gramStart"/>
      <w:r w:rsidRPr="00F246CF">
        <w:rPr>
          <w:rFonts w:ascii="Calibri" w:eastAsia="Times New Roman" w:hAnsi="Calibri" w:cs="Calibri"/>
          <w:i/>
          <w:iCs/>
          <w:color w:val="000000"/>
          <w:kern w:val="0"/>
          <w:sz w:val="28"/>
          <w:szCs w:val="28"/>
          <w14:ligatures w14:val="none"/>
        </w:rPr>
        <w:t>experience</w:t>
      </w:r>
      <w:proofErr w:type="gramEnd"/>
      <w:r w:rsidRPr="009E0C9E">
        <w:rPr>
          <w:rFonts w:ascii="Calibri" w:eastAsia="Times New Roman" w:hAnsi="Calibri" w:cs="Calibri"/>
          <w:color w:val="000000"/>
          <w:kern w:val="0"/>
          <w:sz w:val="28"/>
          <w:szCs w:val="28"/>
          <w14:ligatures w14:val="none"/>
        </w:rPr>
        <w:t>  </w:t>
      </w:r>
    </w:p>
    <w:p w14:paraId="04CB3CE2" w14:textId="77777777" w:rsidR="009E0C9E" w:rsidRPr="007C15C2" w:rsidRDefault="009E0C9E" w:rsidP="007C15C2">
      <w:pPr>
        <w:rPr>
          <w:rFonts w:ascii="Calibri" w:eastAsia="Times New Roman" w:hAnsi="Calibri" w:cs="Calibri"/>
          <w:color w:val="000000"/>
          <w:kern w:val="0"/>
          <w:sz w:val="28"/>
          <w:szCs w:val="28"/>
          <w14:ligatures w14:val="none"/>
        </w:rPr>
      </w:pPr>
    </w:p>
    <w:p w14:paraId="28558DD1" w14:textId="752E4E0F" w:rsidR="009E0C9E" w:rsidRPr="00F246CF" w:rsidRDefault="009E0C9E" w:rsidP="009E0C9E">
      <w:pPr>
        <w:pStyle w:val="ListParagraph"/>
        <w:numPr>
          <w:ilvl w:val="0"/>
          <w:numId w:val="1"/>
        </w:numPr>
        <w:rPr>
          <w:i/>
          <w:iCs/>
          <w:sz w:val="28"/>
          <w:szCs w:val="28"/>
        </w:rPr>
      </w:pPr>
      <w:proofErr w:type="spellStart"/>
      <w:r w:rsidRPr="009E0C9E">
        <w:rPr>
          <w:sz w:val="28"/>
          <w:szCs w:val="28"/>
        </w:rPr>
        <w:t>Marwin</w:t>
      </w:r>
      <w:proofErr w:type="spellEnd"/>
      <w:r w:rsidRPr="009E0C9E">
        <w:rPr>
          <w:sz w:val="28"/>
          <w:szCs w:val="28"/>
        </w:rPr>
        <w:t xml:space="preserve"> Groener, PGY3 Internal Medicine: </w:t>
      </w:r>
      <w:r w:rsidRPr="00F246CF">
        <w:rPr>
          <w:rFonts w:ascii="Calibri" w:eastAsia="Times New Roman" w:hAnsi="Calibri" w:cs="Calibri"/>
          <w:i/>
          <w:iCs/>
          <w:color w:val="000000"/>
          <w:kern w:val="0"/>
          <w:sz w:val="28"/>
          <w:szCs w:val="28"/>
          <w14:ligatures w14:val="none"/>
        </w:rPr>
        <w:t>Insights into Rheumatology Practice in Uganda</w:t>
      </w:r>
    </w:p>
    <w:p w14:paraId="0077ACB2" w14:textId="77777777" w:rsidR="009E0C9E" w:rsidRPr="009E0C9E" w:rsidRDefault="009E0C9E" w:rsidP="009E0C9E">
      <w:pPr>
        <w:pStyle w:val="ListParagraph"/>
        <w:rPr>
          <w:sz w:val="28"/>
          <w:szCs w:val="28"/>
        </w:rPr>
      </w:pPr>
    </w:p>
    <w:p w14:paraId="309410BA" w14:textId="5DF253B2" w:rsidR="009E0C9E" w:rsidRPr="00F246CF" w:rsidRDefault="009E0C9E" w:rsidP="009E0C9E">
      <w:pPr>
        <w:pStyle w:val="ListParagraph"/>
        <w:numPr>
          <w:ilvl w:val="0"/>
          <w:numId w:val="1"/>
        </w:numPr>
        <w:rPr>
          <w:i/>
          <w:iCs/>
          <w:sz w:val="28"/>
          <w:szCs w:val="28"/>
        </w:rPr>
      </w:pPr>
      <w:r w:rsidRPr="009E0C9E">
        <w:rPr>
          <w:sz w:val="28"/>
          <w:szCs w:val="28"/>
        </w:rPr>
        <w:t>Eli</w:t>
      </w:r>
      <w:r w:rsidR="00C23B07">
        <w:rPr>
          <w:sz w:val="28"/>
          <w:szCs w:val="28"/>
        </w:rPr>
        <w:t>s</w:t>
      </w:r>
      <w:r w:rsidRPr="009E0C9E">
        <w:rPr>
          <w:sz w:val="28"/>
          <w:szCs w:val="28"/>
        </w:rPr>
        <w:t>abeth Nelson, YSPH</w:t>
      </w:r>
      <w:r w:rsidR="0037051E">
        <w:rPr>
          <w:sz w:val="28"/>
          <w:szCs w:val="28"/>
        </w:rPr>
        <w:t xml:space="preserve"> PhD</w:t>
      </w:r>
      <w:r w:rsidRPr="009E0C9E">
        <w:rPr>
          <w:sz w:val="28"/>
          <w:szCs w:val="28"/>
        </w:rPr>
        <w:t xml:space="preserve">: </w:t>
      </w:r>
      <w:r w:rsidRPr="00F246CF">
        <w:rPr>
          <w:rFonts w:ascii="Calibri" w:eastAsia="Times New Roman" w:hAnsi="Calibri" w:cs="Calibri"/>
          <w:i/>
          <w:iCs/>
          <w:color w:val="000000"/>
          <w:kern w:val="0"/>
          <w:sz w:val="28"/>
          <w:szCs w:val="28"/>
          <w14:ligatures w14:val="none"/>
        </w:rPr>
        <w:t>Monitoring w</w:t>
      </w:r>
      <w:r w:rsidR="00F246CF">
        <w:rPr>
          <w:rFonts w:ascii="Calibri" w:eastAsia="Times New Roman" w:hAnsi="Calibri" w:cs="Calibri"/>
          <w:i/>
          <w:iCs/>
          <w:color w:val="000000"/>
          <w:kern w:val="0"/>
          <w:sz w:val="28"/>
          <w:szCs w:val="28"/>
          <w14:ligatures w14:val="none"/>
        </w:rPr>
        <w:t xml:space="preserve"> </w:t>
      </w:r>
      <w:r w:rsidRPr="00F246CF">
        <w:rPr>
          <w:rFonts w:ascii="Calibri" w:eastAsia="Times New Roman" w:hAnsi="Calibri" w:cs="Calibri"/>
          <w:i/>
          <w:iCs/>
          <w:color w:val="000000"/>
          <w:kern w:val="0"/>
          <w:sz w:val="28"/>
          <w:szCs w:val="28"/>
          <w14:ligatures w14:val="none"/>
        </w:rPr>
        <w:t>Mel introgression with oviposition traps as an alternative to BG-Sentinel traps during Wolbachia-based vector control</w:t>
      </w:r>
    </w:p>
    <w:p w14:paraId="5B5E9096" w14:textId="7DE54B28" w:rsidR="009E0C9E" w:rsidRPr="009E0C9E" w:rsidRDefault="009E0C9E" w:rsidP="009E0C9E">
      <w:pPr>
        <w:rPr>
          <w:sz w:val="28"/>
          <w:szCs w:val="28"/>
        </w:rPr>
      </w:pPr>
    </w:p>
    <w:p w14:paraId="24779381" w14:textId="0D4C7BA7" w:rsidR="009E0C9E" w:rsidRPr="009E0C9E" w:rsidRDefault="009E0C9E" w:rsidP="009E0C9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9E0C9E">
        <w:rPr>
          <w:sz w:val="28"/>
          <w:szCs w:val="28"/>
        </w:rPr>
        <w:t xml:space="preserve">Ann Johnson, </w:t>
      </w:r>
      <w:r w:rsidR="007C15C2">
        <w:rPr>
          <w:sz w:val="28"/>
          <w:szCs w:val="28"/>
        </w:rPr>
        <w:t xml:space="preserve">YSM </w:t>
      </w:r>
      <w:r w:rsidRPr="009E0C9E">
        <w:rPr>
          <w:sz w:val="28"/>
          <w:szCs w:val="28"/>
        </w:rPr>
        <w:t xml:space="preserve">MD/PhD: </w:t>
      </w:r>
      <w:r w:rsidRPr="00F246CF">
        <w:rPr>
          <w:rFonts w:ascii="Calibri" w:eastAsia="Times New Roman" w:hAnsi="Calibri" w:cs="Calibri"/>
          <w:i/>
          <w:iCs/>
          <w:color w:val="000000"/>
          <w:kern w:val="0"/>
          <w:sz w:val="28"/>
          <w:szCs w:val="28"/>
          <w14:ligatures w14:val="none"/>
        </w:rPr>
        <w:t>Mental Health and Substance Use Disorders Among People Living with HIV Initiating TB Preventive Therapy: A Prospective Cohort Study in South Africa</w:t>
      </w:r>
      <w:r w:rsidRPr="009E0C9E">
        <w:rPr>
          <w:rFonts w:ascii="Calibri" w:eastAsia="Times New Roman" w:hAnsi="Calibri" w:cs="Calibri"/>
          <w:color w:val="242424"/>
          <w:kern w:val="0"/>
          <w:sz w:val="28"/>
          <w:szCs w:val="28"/>
          <w14:ligatures w14:val="none"/>
        </w:rPr>
        <w:t> </w:t>
      </w:r>
    </w:p>
    <w:p w14:paraId="3123F301" w14:textId="77777777" w:rsidR="009E0C9E" w:rsidRPr="007C15C2" w:rsidRDefault="009E0C9E" w:rsidP="007C15C2">
      <w:pPr>
        <w:rPr>
          <w:sz w:val="28"/>
          <w:szCs w:val="28"/>
        </w:rPr>
      </w:pPr>
    </w:p>
    <w:p w14:paraId="1322FC84" w14:textId="74B99D83" w:rsidR="009E0C9E" w:rsidRPr="009E0C9E" w:rsidRDefault="009E0C9E" w:rsidP="009E0C9E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 w:rsidRPr="009E0C9E">
        <w:rPr>
          <w:sz w:val="28"/>
          <w:szCs w:val="28"/>
        </w:rPr>
        <w:t>Yuting</w:t>
      </w:r>
      <w:proofErr w:type="spellEnd"/>
      <w:r w:rsidRPr="009E0C9E">
        <w:rPr>
          <w:sz w:val="28"/>
          <w:szCs w:val="28"/>
        </w:rPr>
        <w:t xml:space="preserve"> Qian, YSPH</w:t>
      </w:r>
      <w:r w:rsidR="0037051E">
        <w:rPr>
          <w:sz w:val="28"/>
          <w:szCs w:val="28"/>
        </w:rPr>
        <w:t xml:space="preserve"> PhD:</w:t>
      </w:r>
      <w:r w:rsidRPr="009E0C9E">
        <w:rPr>
          <w:sz w:val="28"/>
          <w:szCs w:val="28"/>
        </w:rPr>
        <w:t xml:space="preserve"> </w:t>
      </w:r>
      <w:r w:rsidRPr="00F246CF">
        <w:rPr>
          <w:rFonts w:ascii="Calibri" w:eastAsia="Times New Roman" w:hAnsi="Calibri" w:cs="Calibri"/>
          <w:i/>
          <w:iCs/>
          <w:color w:val="212121"/>
          <w:kern w:val="0"/>
          <w:sz w:val="28"/>
          <w:szCs w:val="28"/>
          <w14:ligatures w14:val="none"/>
        </w:rPr>
        <w:t>Absence of Care Among Community-Living Older Persons with Dementia and Functional Limitations: A Cross-National Analysis of Population Survey from 22 Countries</w:t>
      </w:r>
    </w:p>
    <w:p w14:paraId="1E6100AB" w14:textId="77777777" w:rsidR="009E0C9E" w:rsidRPr="009E0C9E" w:rsidRDefault="009E0C9E" w:rsidP="009E0C9E">
      <w:pPr>
        <w:pStyle w:val="ListParagraph"/>
        <w:rPr>
          <w:sz w:val="28"/>
          <w:szCs w:val="28"/>
        </w:rPr>
      </w:pPr>
    </w:p>
    <w:p w14:paraId="26F00F22" w14:textId="1EFB2380" w:rsidR="009E0C9E" w:rsidRPr="00F246CF" w:rsidRDefault="009E0C9E" w:rsidP="009E0C9E">
      <w:pPr>
        <w:pStyle w:val="ListParagraph"/>
        <w:numPr>
          <w:ilvl w:val="0"/>
          <w:numId w:val="1"/>
        </w:numPr>
        <w:rPr>
          <w:i/>
          <w:iCs/>
          <w:sz w:val="28"/>
          <w:szCs w:val="28"/>
        </w:rPr>
      </w:pPr>
      <w:r w:rsidRPr="009E0C9E">
        <w:rPr>
          <w:sz w:val="28"/>
          <w:szCs w:val="28"/>
        </w:rPr>
        <w:t xml:space="preserve">Ryan Sutherland, </w:t>
      </w:r>
      <w:r w:rsidR="0037051E">
        <w:rPr>
          <w:sz w:val="28"/>
          <w:szCs w:val="28"/>
        </w:rPr>
        <w:t xml:space="preserve">Y2 </w:t>
      </w:r>
      <w:r w:rsidRPr="009E0C9E">
        <w:rPr>
          <w:sz w:val="28"/>
          <w:szCs w:val="28"/>
        </w:rPr>
        <w:t xml:space="preserve">Med Student: </w:t>
      </w:r>
      <w:r w:rsidRPr="00F246CF">
        <w:rPr>
          <w:rFonts w:ascii="Calibri" w:eastAsia="Times New Roman" w:hAnsi="Calibri" w:cs="Calibri"/>
          <w:i/>
          <w:iCs/>
          <w:color w:val="000000"/>
          <w:kern w:val="0"/>
          <w:sz w:val="28"/>
          <w:szCs w:val="28"/>
          <w14:ligatures w14:val="none"/>
        </w:rPr>
        <w:t xml:space="preserve">“Because of his sin, he got HIV”: Exploring Malaysian Physicians’ Attitudes toward Transgender and HIV+ </w:t>
      </w:r>
      <w:proofErr w:type="gramStart"/>
      <w:r w:rsidRPr="00F246CF">
        <w:rPr>
          <w:rFonts w:ascii="Calibri" w:eastAsia="Times New Roman" w:hAnsi="Calibri" w:cs="Calibri"/>
          <w:i/>
          <w:iCs/>
          <w:color w:val="000000"/>
          <w:kern w:val="0"/>
          <w:sz w:val="28"/>
          <w:szCs w:val="28"/>
          <w14:ligatures w14:val="none"/>
        </w:rPr>
        <w:t>Patients</w:t>
      </w:r>
      <w:proofErr w:type="gramEnd"/>
    </w:p>
    <w:p w14:paraId="6E60A109" w14:textId="6F6F3426" w:rsidR="009E0C9E" w:rsidRPr="009E0C9E" w:rsidRDefault="009E0C9E" w:rsidP="009E0C9E">
      <w:pPr>
        <w:pStyle w:val="ListParagraph"/>
        <w:rPr>
          <w:sz w:val="28"/>
          <w:szCs w:val="28"/>
        </w:rPr>
      </w:pPr>
    </w:p>
    <w:sectPr w:rsidR="009E0C9E" w:rsidRPr="009E0C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C2FB5"/>
    <w:multiLevelType w:val="hybridMultilevel"/>
    <w:tmpl w:val="71068C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003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C9E"/>
    <w:rsid w:val="00087F13"/>
    <w:rsid w:val="000C1651"/>
    <w:rsid w:val="00307EC4"/>
    <w:rsid w:val="0037051E"/>
    <w:rsid w:val="0079140F"/>
    <w:rsid w:val="007C15C2"/>
    <w:rsid w:val="008D6B99"/>
    <w:rsid w:val="00986D60"/>
    <w:rsid w:val="009E0C9E"/>
    <w:rsid w:val="00C23B07"/>
    <w:rsid w:val="00EE3D7B"/>
    <w:rsid w:val="00F2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5642844"/>
  <w15:chartTrackingRefBased/>
  <w15:docId w15:val="{468E3AFC-1D64-7F4F-8462-DD5DCFA5C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0C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4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232C6B6058DD42865E4BFB9ECD0218" ma:contentTypeVersion="18" ma:contentTypeDescription="Create a new document." ma:contentTypeScope="" ma:versionID="05c486c7c3f9104174d144956575ca41">
  <xsd:schema xmlns:xsd="http://www.w3.org/2001/XMLSchema" xmlns:xs="http://www.w3.org/2001/XMLSchema" xmlns:p="http://schemas.microsoft.com/office/2006/metadata/properties" xmlns:ns2="d40cc71d-34a6-4893-bc10-d192d81b397c" xmlns:ns3="e28cc878-cea8-4bc3-acb8-a3fb9ba10c97" targetNamespace="http://schemas.microsoft.com/office/2006/metadata/properties" ma:root="true" ma:fieldsID="8d1458293c14c9315931c1426341a845" ns2:_="" ns3:_="">
    <xsd:import namespace="d40cc71d-34a6-4893-bc10-d192d81b397c"/>
    <xsd:import namespace="e28cc878-cea8-4bc3-acb8-a3fb9ba10c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cc71d-34a6-4893-bc10-d192d81b39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d9ce95e-1345-4484-817e-41007f7553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8cc878-cea8-4bc3-acb8-a3fb9ba10c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03e3138-d554-4a43-844c-239a03cab38a}" ma:internalName="TaxCatchAll" ma:showField="CatchAllData" ma:web="e28cc878-cea8-4bc3-acb8-a3fb9ba10c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8cc878-cea8-4bc3-acb8-a3fb9ba10c97" xsi:nil="true"/>
    <lcf76f155ced4ddcb4097134ff3c332f xmlns="d40cc71d-34a6-4893-bc10-d192d81b39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395FA9-7F1D-4AAA-A7FA-09B3C50A2AEE}"/>
</file>

<file path=customXml/itemProps2.xml><?xml version="1.0" encoding="utf-8"?>
<ds:datastoreItem xmlns:ds="http://schemas.openxmlformats.org/officeDocument/2006/customXml" ds:itemID="{EC1D4016-87A0-4733-B735-10BF93433A60}"/>
</file>

<file path=customXml/itemProps3.xml><?xml version="1.0" encoding="utf-8"?>
<ds:datastoreItem xmlns:ds="http://schemas.openxmlformats.org/officeDocument/2006/customXml" ds:itemID="{166FCB9C-A6E0-45DD-9336-0FB00E9F46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Crawford, Laura</dc:creator>
  <cp:keywords/>
  <dc:description/>
  <cp:lastModifiedBy>Crawford, Laura</cp:lastModifiedBy>
  <cp:revision>6</cp:revision>
  <dcterms:created xsi:type="dcterms:W3CDTF">2024-03-25T14:52:00Z</dcterms:created>
  <dcterms:modified xsi:type="dcterms:W3CDTF">2024-04-22T12:59:00Z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0x01010044232C6B6058DD42865E4BFB9ECD0218</vt:lpwstr>
  </property>
</Properties>
</file>